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193175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b/>
          <w:sz w:val="24"/>
          <w:szCs w:val="24"/>
        </w:rPr>
        <w:t>1</w:t>
      </w:r>
      <w:r w:rsidR="00983BA1">
        <w:rPr>
          <w:rFonts w:ascii="Times New Roman" w:hAnsi="Times New Roman" w:cs="Times New Roman"/>
          <w:b/>
          <w:sz w:val="24"/>
          <w:szCs w:val="24"/>
        </w:rPr>
        <w:t>9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983BA1">
        <w:rPr>
          <w:rFonts w:ascii="Times New Roman" w:hAnsi="Times New Roman" w:cs="Times New Roman"/>
          <w:sz w:val="24"/>
          <w:szCs w:val="24"/>
        </w:rPr>
        <w:t>10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983BA1">
        <w:rPr>
          <w:rFonts w:ascii="Times New Roman" w:hAnsi="Times New Roman" w:cs="Times New Roman"/>
          <w:sz w:val="24"/>
          <w:szCs w:val="24"/>
        </w:rPr>
        <w:t>февраля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1F71F5">
        <w:rPr>
          <w:rFonts w:ascii="Times New Roman" w:hAnsi="Times New Roman" w:cs="Times New Roman"/>
          <w:sz w:val="24"/>
          <w:szCs w:val="24"/>
        </w:rPr>
        <w:t>6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F26079">
        <w:rPr>
          <w:rFonts w:ascii="Times New Roman" w:hAnsi="Times New Roman" w:cs="Times New Roman"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sz w:val="24"/>
          <w:szCs w:val="24"/>
        </w:rPr>
        <w:t>1</w:t>
      </w:r>
      <w:r w:rsidR="00983BA1">
        <w:rPr>
          <w:rFonts w:ascii="Times New Roman" w:hAnsi="Times New Roman" w:cs="Times New Roman"/>
          <w:sz w:val="24"/>
          <w:szCs w:val="24"/>
        </w:rPr>
        <w:t>9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559"/>
        <w:gridCol w:w="1134"/>
        <w:gridCol w:w="1418"/>
        <w:gridCol w:w="1134"/>
        <w:gridCol w:w="1842"/>
        <w:gridCol w:w="4536"/>
      </w:tblGrid>
      <w:tr w:rsidR="008666F5" w:rsidRPr="00294ED8" w:rsidTr="00496E61">
        <w:trPr>
          <w:trHeight w:val="347"/>
        </w:trPr>
        <w:tc>
          <w:tcPr>
            <w:tcW w:w="568" w:type="dxa"/>
            <w:vMerge w:val="restart"/>
          </w:tcPr>
          <w:p w:rsidR="008666F5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2D71" w:rsidRPr="00294ED8" w:rsidRDefault="003D2D71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41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7087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53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96E61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84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53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0D2D" w:rsidRPr="00553FDF" w:rsidTr="00496E61">
        <w:trPr>
          <w:trHeight w:val="346"/>
        </w:trPr>
        <w:tc>
          <w:tcPr>
            <w:tcW w:w="568" w:type="dxa"/>
          </w:tcPr>
          <w:p w:rsidR="00170D2D" w:rsidRDefault="00170D2D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70D2D" w:rsidRPr="00170D2D" w:rsidRDefault="00170D2D" w:rsidP="007A7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2D">
              <w:rPr>
                <w:rFonts w:ascii="Times New Roman" w:hAnsi="Times New Roman" w:cs="Times New Roman"/>
                <w:sz w:val="24"/>
                <w:szCs w:val="24"/>
              </w:rPr>
              <w:t>0403204</w:t>
            </w:r>
          </w:p>
        </w:tc>
        <w:tc>
          <w:tcPr>
            <w:tcW w:w="1418" w:type="dxa"/>
          </w:tcPr>
          <w:p w:rsidR="00170D2D" w:rsidRPr="00170D2D" w:rsidRDefault="0017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DF3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170D2D" w:rsidRPr="00170D2D" w:rsidRDefault="00170D2D" w:rsidP="00562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D2D">
              <w:rPr>
                <w:rFonts w:ascii="Times New Roman" w:hAnsi="Times New Roman" w:cs="Times New Roman"/>
                <w:sz w:val="24"/>
                <w:szCs w:val="24"/>
              </w:rPr>
              <w:t>F0403204--XML112_08_0403204.zip</w:t>
            </w:r>
          </w:p>
        </w:tc>
      </w:tr>
      <w:tr w:rsidR="00170D2D" w:rsidRPr="00553FDF" w:rsidTr="00496E61">
        <w:trPr>
          <w:trHeight w:val="346"/>
        </w:trPr>
        <w:tc>
          <w:tcPr>
            <w:tcW w:w="568" w:type="dxa"/>
          </w:tcPr>
          <w:p w:rsidR="00170D2D" w:rsidRDefault="00170D2D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70D2D" w:rsidRPr="00170D2D" w:rsidRDefault="00170D2D" w:rsidP="007A7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2D">
              <w:rPr>
                <w:rFonts w:ascii="Times New Roman" w:hAnsi="Times New Roman" w:cs="Times New Roman"/>
                <w:sz w:val="24"/>
                <w:szCs w:val="24"/>
              </w:rPr>
              <w:t>0403230</w:t>
            </w:r>
          </w:p>
        </w:tc>
        <w:tc>
          <w:tcPr>
            <w:tcW w:w="1418" w:type="dxa"/>
          </w:tcPr>
          <w:p w:rsidR="00170D2D" w:rsidRPr="00170D2D" w:rsidRDefault="0017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DF3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170D2D" w:rsidRPr="00170D2D" w:rsidRDefault="00170D2D" w:rsidP="00562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D2D">
              <w:rPr>
                <w:rFonts w:ascii="Times New Roman" w:hAnsi="Times New Roman" w:cs="Times New Roman"/>
                <w:sz w:val="24"/>
                <w:szCs w:val="24"/>
              </w:rPr>
              <w:t>F0403230--XML158_07_0403230.zip</w:t>
            </w:r>
          </w:p>
        </w:tc>
      </w:tr>
      <w:tr w:rsidR="00170D2D" w:rsidRPr="00553FDF" w:rsidTr="00496E61">
        <w:trPr>
          <w:trHeight w:val="346"/>
        </w:trPr>
        <w:tc>
          <w:tcPr>
            <w:tcW w:w="568" w:type="dxa"/>
          </w:tcPr>
          <w:p w:rsidR="00170D2D" w:rsidRDefault="00170D2D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70D2D" w:rsidRPr="00170D2D" w:rsidRDefault="00170D2D" w:rsidP="007A7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2D">
              <w:rPr>
                <w:rFonts w:ascii="Times New Roman" w:hAnsi="Times New Roman" w:cs="Times New Roman"/>
                <w:sz w:val="24"/>
                <w:szCs w:val="24"/>
              </w:rPr>
              <w:t>0403233</w:t>
            </w:r>
          </w:p>
        </w:tc>
        <w:tc>
          <w:tcPr>
            <w:tcW w:w="1418" w:type="dxa"/>
          </w:tcPr>
          <w:p w:rsidR="00170D2D" w:rsidRPr="00170D2D" w:rsidRDefault="0017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DF3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170D2D" w:rsidRPr="00170D2D" w:rsidRDefault="00170D2D" w:rsidP="00562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D2D">
              <w:rPr>
                <w:rFonts w:ascii="Times New Roman" w:hAnsi="Times New Roman" w:cs="Times New Roman"/>
                <w:sz w:val="24"/>
                <w:szCs w:val="24"/>
              </w:rPr>
              <w:t>F0403233--XML161_06_0403233.zip</w:t>
            </w:r>
          </w:p>
        </w:tc>
      </w:tr>
      <w:tr w:rsidR="00170D2D" w:rsidRPr="00553FDF" w:rsidTr="00496E61">
        <w:trPr>
          <w:trHeight w:val="346"/>
        </w:trPr>
        <w:tc>
          <w:tcPr>
            <w:tcW w:w="568" w:type="dxa"/>
          </w:tcPr>
          <w:p w:rsidR="00170D2D" w:rsidRDefault="00170D2D" w:rsidP="00764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70D2D" w:rsidRPr="00170D2D" w:rsidRDefault="00170D2D" w:rsidP="007A7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2D">
              <w:rPr>
                <w:rFonts w:ascii="Times New Roman" w:hAnsi="Times New Roman" w:cs="Times New Roman"/>
                <w:sz w:val="24"/>
                <w:szCs w:val="24"/>
              </w:rPr>
              <w:t>0409260</w:t>
            </w:r>
          </w:p>
        </w:tc>
        <w:tc>
          <w:tcPr>
            <w:tcW w:w="1418" w:type="dxa"/>
          </w:tcPr>
          <w:p w:rsidR="00170D2D" w:rsidRPr="00170D2D" w:rsidRDefault="0017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DF3">
              <w:rPr>
                <w:rFonts w:ascii="Times New Roman" w:hAnsi="Times New Roman" w:cs="Times New Roman"/>
                <w:sz w:val="24"/>
                <w:szCs w:val="24"/>
              </w:rPr>
              <w:t>01.04.2026</w:t>
            </w:r>
          </w:p>
        </w:tc>
        <w:tc>
          <w:tcPr>
            <w:tcW w:w="1559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170D2D" w:rsidRPr="001E2A6A" w:rsidRDefault="00170D2D" w:rsidP="003D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170D2D" w:rsidRPr="00170D2D" w:rsidRDefault="00170D2D" w:rsidP="00562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0D2D">
              <w:rPr>
                <w:rFonts w:ascii="Times New Roman" w:hAnsi="Times New Roman" w:cs="Times New Roman"/>
                <w:sz w:val="24"/>
                <w:szCs w:val="24"/>
              </w:rPr>
              <w:t>F0409260--XML040_39_0409260.zip</w:t>
            </w:r>
          </w:p>
        </w:tc>
      </w:tr>
    </w:tbl>
    <w:p w:rsidR="00526CAA" w:rsidRPr="00E23112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E23112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702A9"/>
    <w:rsid w:val="00071AC8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0E5244"/>
    <w:rsid w:val="001068BF"/>
    <w:rsid w:val="001148CF"/>
    <w:rsid w:val="00122092"/>
    <w:rsid w:val="0013119E"/>
    <w:rsid w:val="00135C2A"/>
    <w:rsid w:val="00153BFF"/>
    <w:rsid w:val="00156D3D"/>
    <w:rsid w:val="00166E9C"/>
    <w:rsid w:val="00170D2D"/>
    <w:rsid w:val="00184E82"/>
    <w:rsid w:val="00187353"/>
    <w:rsid w:val="00191ABA"/>
    <w:rsid w:val="00193175"/>
    <w:rsid w:val="001B16EF"/>
    <w:rsid w:val="001B41D1"/>
    <w:rsid w:val="001C5E91"/>
    <w:rsid w:val="001C74A8"/>
    <w:rsid w:val="001E2A6A"/>
    <w:rsid w:val="001E2E7F"/>
    <w:rsid w:val="001E7375"/>
    <w:rsid w:val="001F02D1"/>
    <w:rsid w:val="001F71F5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0E1E"/>
    <w:rsid w:val="0037254C"/>
    <w:rsid w:val="00387352"/>
    <w:rsid w:val="0039248D"/>
    <w:rsid w:val="003A7F1B"/>
    <w:rsid w:val="003B2F26"/>
    <w:rsid w:val="003C4656"/>
    <w:rsid w:val="003C5976"/>
    <w:rsid w:val="003C6696"/>
    <w:rsid w:val="003D2D71"/>
    <w:rsid w:val="003D4BEF"/>
    <w:rsid w:val="003D4DF1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6E61"/>
    <w:rsid w:val="00497A08"/>
    <w:rsid w:val="00497B02"/>
    <w:rsid w:val="004A2061"/>
    <w:rsid w:val="004A4522"/>
    <w:rsid w:val="004F2BE2"/>
    <w:rsid w:val="004F3FA1"/>
    <w:rsid w:val="00500909"/>
    <w:rsid w:val="0050729F"/>
    <w:rsid w:val="005250B0"/>
    <w:rsid w:val="00526CAA"/>
    <w:rsid w:val="0053123D"/>
    <w:rsid w:val="005363AE"/>
    <w:rsid w:val="00537508"/>
    <w:rsid w:val="00553A58"/>
    <w:rsid w:val="00553FDF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1783E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21E93"/>
    <w:rsid w:val="00731332"/>
    <w:rsid w:val="00776050"/>
    <w:rsid w:val="00781A9C"/>
    <w:rsid w:val="007852DE"/>
    <w:rsid w:val="00791D3C"/>
    <w:rsid w:val="007A5F2B"/>
    <w:rsid w:val="007B09AA"/>
    <w:rsid w:val="007B7DE8"/>
    <w:rsid w:val="007C26D4"/>
    <w:rsid w:val="007D01A0"/>
    <w:rsid w:val="007F0831"/>
    <w:rsid w:val="0080147E"/>
    <w:rsid w:val="00805FCB"/>
    <w:rsid w:val="0081091D"/>
    <w:rsid w:val="00811106"/>
    <w:rsid w:val="00826E3E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3BA1"/>
    <w:rsid w:val="00985F82"/>
    <w:rsid w:val="009A1819"/>
    <w:rsid w:val="009E612A"/>
    <w:rsid w:val="00A01AE0"/>
    <w:rsid w:val="00A03D60"/>
    <w:rsid w:val="00A05E30"/>
    <w:rsid w:val="00A15A3E"/>
    <w:rsid w:val="00A209D0"/>
    <w:rsid w:val="00A26708"/>
    <w:rsid w:val="00A32B34"/>
    <w:rsid w:val="00A410AF"/>
    <w:rsid w:val="00A47471"/>
    <w:rsid w:val="00A60861"/>
    <w:rsid w:val="00A7012F"/>
    <w:rsid w:val="00A729EC"/>
    <w:rsid w:val="00A75644"/>
    <w:rsid w:val="00A96FDE"/>
    <w:rsid w:val="00AB2FDD"/>
    <w:rsid w:val="00AB358C"/>
    <w:rsid w:val="00AD1BAF"/>
    <w:rsid w:val="00AE4F95"/>
    <w:rsid w:val="00B227E7"/>
    <w:rsid w:val="00B316BC"/>
    <w:rsid w:val="00B31C48"/>
    <w:rsid w:val="00B61DC6"/>
    <w:rsid w:val="00B64F93"/>
    <w:rsid w:val="00B65938"/>
    <w:rsid w:val="00B65BAE"/>
    <w:rsid w:val="00B76706"/>
    <w:rsid w:val="00B7732F"/>
    <w:rsid w:val="00B8364F"/>
    <w:rsid w:val="00BA38B5"/>
    <w:rsid w:val="00BB2031"/>
    <w:rsid w:val="00BB2CE0"/>
    <w:rsid w:val="00BB3171"/>
    <w:rsid w:val="00BD7A61"/>
    <w:rsid w:val="00BE0065"/>
    <w:rsid w:val="00BF315F"/>
    <w:rsid w:val="00C010F2"/>
    <w:rsid w:val="00C13BD1"/>
    <w:rsid w:val="00C45FE7"/>
    <w:rsid w:val="00C50D92"/>
    <w:rsid w:val="00C55A5E"/>
    <w:rsid w:val="00C6723A"/>
    <w:rsid w:val="00C773C3"/>
    <w:rsid w:val="00C831CA"/>
    <w:rsid w:val="00C848B5"/>
    <w:rsid w:val="00C87EB1"/>
    <w:rsid w:val="00C93A8F"/>
    <w:rsid w:val="00C93BFB"/>
    <w:rsid w:val="00CB02EC"/>
    <w:rsid w:val="00CB2D6B"/>
    <w:rsid w:val="00CB4780"/>
    <w:rsid w:val="00CB74E5"/>
    <w:rsid w:val="00CC0674"/>
    <w:rsid w:val="00CC1248"/>
    <w:rsid w:val="00CC7EA0"/>
    <w:rsid w:val="00CE1744"/>
    <w:rsid w:val="00D04E46"/>
    <w:rsid w:val="00D118AE"/>
    <w:rsid w:val="00D335B6"/>
    <w:rsid w:val="00D377F5"/>
    <w:rsid w:val="00D6253D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23112"/>
    <w:rsid w:val="00E41759"/>
    <w:rsid w:val="00E479C3"/>
    <w:rsid w:val="00E47ABB"/>
    <w:rsid w:val="00E5798E"/>
    <w:rsid w:val="00E81DB0"/>
    <w:rsid w:val="00EB1273"/>
    <w:rsid w:val="00EB4A5B"/>
    <w:rsid w:val="00EB7469"/>
    <w:rsid w:val="00EC3EC5"/>
    <w:rsid w:val="00ED4C46"/>
    <w:rsid w:val="00ED7D2B"/>
    <w:rsid w:val="00EE1D2C"/>
    <w:rsid w:val="00F15F9F"/>
    <w:rsid w:val="00F26079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313A0-EC90-47D2-97D6-86F9C81D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2815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254</cp:revision>
  <dcterms:created xsi:type="dcterms:W3CDTF">2023-10-04T08:30:00Z</dcterms:created>
  <dcterms:modified xsi:type="dcterms:W3CDTF">2026-01-27T10:56:00Z</dcterms:modified>
</cp:coreProperties>
</file>