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8F6951">
        <w:rPr>
          <w:rFonts w:ascii="Times New Roman" w:hAnsi="Times New Roman" w:cs="Times New Roman"/>
          <w:b/>
          <w:sz w:val="24"/>
          <w:szCs w:val="24"/>
        </w:rPr>
        <w:t>7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853E74">
        <w:rPr>
          <w:rFonts w:ascii="Times New Roman" w:hAnsi="Times New Roman" w:cs="Times New Roman"/>
          <w:sz w:val="24"/>
          <w:szCs w:val="24"/>
        </w:rPr>
        <w:t>1</w:t>
      </w:r>
      <w:r w:rsidR="008F6951">
        <w:rPr>
          <w:rFonts w:ascii="Times New Roman" w:hAnsi="Times New Roman" w:cs="Times New Roman"/>
          <w:sz w:val="24"/>
          <w:szCs w:val="24"/>
        </w:rPr>
        <w:t>2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8F6951">
        <w:rPr>
          <w:rFonts w:ascii="Times New Roman" w:hAnsi="Times New Roman" w:cs="Times New Roman"/>
          <w:sz w:val="24"/>
          <w:szCs w:val="24"/>
        </w:rPr>
        <w:t>августа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8F6951">
        <w:rPr>
          <w:rFonts w:ascii="Times New Roman" w:hAnsi="Times New Roman" w:cs="Times New Roman"/>
          <w:sz w:val="24"/>
          <w:szCs w:val="24"/>
        </w:rPr>
        <w:t>7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6951" w:rsidRPr="001E2A6A" w:rsidTr="008B3E7B">
        <w:trPr>
          <w:trHeight w:val="577"/>
        </w:trPr>
        <w:tc>
          <w:tcPr>
            <w:tcW w:w="568" w:type="dxa"/>
          </w:tcPr>
          <w:p w:rsidR="008F6951" w:rsidRPr="008C625C" w:rsidRDefault="008F6951" w:rsidP="00017D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8F6951" w:rsidRPr="001E2A6A" w:rsidRDefault="008F6951" w:rsidP="0085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25C">
              <w:rPr>
                <w:rFonts w:ascii="Times New Roman" w:hAnsi="Times New Roman" w:cs="Times New Roman"/>
                <w:sz w:val="24"/>
                <w:szCs w:val="24"/>
              </w:rPr>
              <w:t>SOBS</w:t>
            </w:r>
          </w:p>
        </w:tc>
        <w:tc>
          <w:tcPr>
            <w:tcW w:w="1701" w:type="dxa"/>
          </w:tcPr>
          <w:p w:rsidR="008F6951" w:rsidRDefault="008F6951" w:rsidP="008E0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62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01.09.2025</w:t>
            </w:r>
          </w:p>
        </w:tc>
        <w:tc>
          <w:tcPr>
            <w:tcW w:w="1134" w:type="dxa"/>
          </w:tcPr>
          <w:p w:rsidR="008F6951" w:rsidRPr="00656C68" w:rsidRDefault="008F6951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6951" w:rsidRPr="00656C68" w:rsidRDefault="008F6951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</w:p>
        </w:tc>
        <w:tc>
          <w:tcPr>
            <w:tcW w:w="4779" w:type="dxa"/>
          </w:tcPr>
          <w:p w:rsidR="008F6951" w:rsidRDefault="008F6951" w:rsidP="008F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6951" w:rsidRPr="008F6951" w:rsidRDefault="008F6951" w:rsidP="00114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51">
              <w:rPr>
                <w:rFonts w:ascii="Times New Roman" w:hAnsi="Times New Roman" w:cs="Times New Roman"/>
                <w:sz w:val="24"/>
                <w:szCs w:val="24"/>
              </w:rPr>
              <w:t>FSOBS--XML173_13_SOBS.zip</w:t>
            </w:r>
          </w:p>
        </w:tc>
      </w:tr>
      <w:tr w:rsidR="008F6951" w:rsidRPr="001E2A6A" w:rsidTr="008B3E7B">
        <w:trPr>
          <w:trHeight w:val="577"/>
        </w:trPr>
        <w:tc>
          <w:tcPr>
            <w:tcW w:w="568" w:type="dxa"/>
          </w:tcPr>
          <w:p w:rsidR="008F6951" w:rsidRPr="008C625C" w:rsidRDefault="008F6951" w:rsidP="00017D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8F6951" w:rsidRPr="001E2A6A" w:rsidRDefault="008F6951" w:rsidP="0085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25C">
              <w:rPr>
                <w:rFonts w:ascii="Times New Roman" w:hAnsi="Times New Roman" w:cs="Times New Roman"/>
                <w:sz w:val="24"/>
                <w:szCs w:val="24"/>
              </w:rPr>
              <w:t>0409407</w:t>
            </w:r>
          </w:p>
        </w:tc>
        <w:tc>
          <w:tcPr>
            <w:tcW w:w="1701" w:type="dxa"/>
          </w:tcPr>
          <w:p w:rsidR="008F6951" w:rsidRPr="008C625C" w:rsidRDefault="008F6951" w:rsidP="008C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утверждения </w:t>
            </w:r>
            <w:r w:rsidRPr="008C625C">
              <w:rPr>
                <w:rFonts w:ascii="Times New Roman" w:hAnsi="Times New Roman" w:cs="Times New Roman"/>
                <w:sz w:val="24"/>
                <w:szCs w:val="24"/>
              </w:rPr>
              <w:t>7047-У</w:t>
            </w:r>
          </w:p>
        </w:tc>
        <w:tc>
          <w:tcPr>
            <w:tcW w:w="1134" w:type="dxa"/>
          </w:tcPr>
          <w:p w:rsidR="008F6951" w:rsidRPr="00656C68" w:rsidRDefault="008F6951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8F6951" w:rsidRPr="00656C68" w:rsidRDefault="008F6951" w:rsidP="00A03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F6951" w:rsidRPr="001E2A6A" w:rsidRDefault="008F6951" w:rsidP="00A03D60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F6951" w:rsidRDefault="008F6951" w:rsidP="008F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6951" w:rsidRPr="008F6951" w:rsidRDefault="008F6951" w:rsidP="00114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51">
              <w:rPr>
                <w:rFonts w:ascii="Times New Roman" w:hAnsi="Times New Roman" w:cs="Times New Roman"/>
                <w:sz w:val="24"/>
                <w:szCs w:val="24"/>
              </w:rPr>
              <w:t>F0409407--XML015_21-22_0409407.zip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951" w:rsidRPr="008F6951" w:rsidRDefault="008F6951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F6951" w:rsidRPr="008F6951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53E74"/>
    <w:rsid w:val="00861D86"/>
    <w:rsid w:val="008666F5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3D60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8ED7-D8E8-4A5E-BB75-E7156B21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203</cp:revision>
  <dcterms:created xsi:type="dcterms:W3CDTF">2023-10-04T08:30:00Z</dcterms:created>
  <dcterms:modified xsi:type="dcterms:W3CDTF">2025-07-29T11:42:00Z</dcterms:modified>
</cp:coreProperties>
</file>